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2964" w14:textId="753AD813" w:rsidR="00273E7D" w:rsidRDefault="00273E7D" w:rsidP="00F8415A">
      <w:pPr>
        <w:ind w:firstLine="708"/>
        <w:jc w:val="both"/>
        <w:rPr>
          <w:color w:val="000000"/>
        </w:rPr>
      </w:pPr>
      <w:r w:rsidRPr="008E0EF9">
        <w:rPr>
          <w:color w:val="202124"/>
          <w:lang w:val="en"/>
        </w:rPr>
        <w:t xml:space="preserve">Giuseppe Mazzanti has been a researcher in the </w:t>
      </w:r>
      <w:r w:rsidRPr="005921C5">
        <w:rPr>
          <w:color w:val="202124"/>
          <w:lang w:val="en"/>
        </w:rPr>
        <w:t>H</w:t>
      </w:r>
      <w:r w:rsidRPr="008E0EF9">
        <w:rPr>
          <w:color w:val="202124"/>
          <w:lang w:val="en"/>
        </w:rPr>
        <w:t>istory of medieval and modern law at the Department of Legal Sciences of the University of Udine since 1 September 2009 and has been an associate professor in the History of medieval and modern law in the same department since 1 October 2019</w:t>
      </w:r>
      <w:r>
        <w:rPr>
          <w:color w:val="202124"/>
          <w:lang w:val="en"/>
        </w:rPr>
        <w:t>.</w:t>
      </w:r>
      <w:r w:rsidRPr="008E0EF9">
        <w:rPr>
          <w:color w:val="202124"/>
          <w:lang w:val="en"/>
        </w:rPr>
        <w:t xml:space="preserve"> On 3 November 2020 he obtained the national scientific </w:t>
      </w:r>
      <w:r w:rsidR="005921C5">
        <w:rPr>
          <w:color w:val="202124"/>
          <w:lang w:val="en"/>
        </w:rPr>
        <w:t xml:space="preserve">habilitation </w:t>
      </w:r>
      <w:r w:rsidRPr="008E0EF9">
        <w:rPr>
          <w:color w:val="202124"/>
          <w:lang w:val="en"/>
        </w:rPr>
        <w:t xml:space="preserve">as full professor in the </w:t>
      </w:r>
      <w:r w:rsidR="00FB2AB3">
        <w:rPr>
          <w:color w:val="202124"/>
          <w:lang w:val="en"/>
        </w:rPr>
        <w:t>academic recruitment field</w:t>
      </w:r>
      <w:r w:rsidRPr="008E0EF9">
        <w:rPr>
          <w:color w:val="202124"/>
          <w:lang w:val="en"/>
        </w:rPr>
        <w:t xml:space="preserve"> 12/H2-History of medieval and modern law.</w:t>
      </w:r>
    </w:p>
    <w:p w14:paraId="4A60B316" w14:textId="376A09A2" w:rsidR="00273E7D" w:rsidRDefault="00273E7D" w:rsidP="00F8415A">
      <w:pPr>
        <w:ind w:firstLine="708"/>
        <w:jc w:val="both"/>
        <w:rPr>
          <w:rStyle w:val="y2iqfc"/>
          <w:color w:val="202124"/>
          <w:lang w:val="en"/>
        </w:rPr>
      </w:pPr>
      <w:r w:rsidRPr="008E0EF9">
        <w:rPr>
          <w:rStyle w:val="y2iqfc"/>
          <w:color w:val="202124"/>
          <w:lang w:val="en"/>
        </w:rPr>
        <w:t>In</w:t>
      </w:r>
      <w:r w:rsidRPr="004F3F15">
        <w:rPr>
          <w:rStyle w:val="y2iqfc"/>
          <w:color w:val="202124"/>
          <w:lang w:val="en"/>
        </w:rPr>
        <w:t xml:space="preserve"> the two-year period</w:t>
      </w:r>
      <w:r w:rsidR="00E0599B">
        <w:rPr>
          <w:rStyle w:val="y2iqfc"/>
          <w:color w:val="202124"/>
          <w:lang w:val="en"/>
        </w:rPr>
        <w:t>s</w:t>
      </w:r>
      <w:r w:rsidRPr="004F3F15">
        <w:rPr>
          <w:rStyle w:val="y2iqfc"/>
          <w:color w:val="202124"/>
          <w:lang w:val="en"/>
        </w:rPr>
        <w:t xml:space="preserve"> 1999-2001, 2001-2003, 2007-2009 and 2010-2012 he participated in PRIN research projects, in the two-year period 2018-2020 he participated in PRID research projects. </w:t>
      </w:r>
      <w:r w:rsidRPr="008F0493">
        <w:rPr>
          <w:rStyle w:val="y2iqfc"/>
          <w:color w:val="202124"/>
          <w:lang w:val="en"/>
        </w:rPr>
        <w:t>Speaker at national and international conferences</w:t>
      </w:r>
      <w:r w:rsidRPr="004F3F15">
        <w:rPr>
          <w:rStyle w:val="y2iqfc"/>
          <w:color w:val="202124"/>
          <w:lang w:val="en"/>
        </w:rPr>
        <w:t xml:space="preserve">, former member of the </w:t>
      </w:r>
      <w:r w:rsidR="00116AE4" w:rsidRPr="00116AE4">
        <w:rPr>
          <w:rStyle w:val="y2iqfc"/>
          <w:color w:val="202124"/>
          <w:lang w:val="en"/>
        </w:rPr>
        <w:t>T</w:t>
      </w:r>
      <w:r w:rsidRPr="00116AE4">
        <w:rPr>
          <w:rStyle w:val="y2iqfc"/>
          <w:color w:val="202124"/>
          <w:lang w:val="en"/>
        </w:rPr>
        <w:t xml:space="preserve">eaching staff of the Udine-Trieste inter-university </w:t>
      </w:r>
      <w:r w:rsidR="00116AE4">
        <w:rPr>
          <w:rStyle w:val="y2iqfc"/>
          <w:color w:val="202124"/>
          <w:lang w:val="en"/>
        </w:rPr>
        <w:t>PhD</w:t>
      </w:r>
      <w:r w:rsidRPr="00116AE4">
        <w:rPr>
          <w:rStyle w:val="y2iqfc"/>
          <w:color w:val="202124"/>
          <w:lang w:val="en"/>
        </w:rPr>
        <w:t xml:space="preserve"> in </w:t>
      </w:r>
      <w:r w:rsidRPr="00116AE4">
        <w:rPr>
          <w:rStyle w:val="y2iqfc"/>
          <w:i/>
          <w:iCs/>
          <w:color w:val="202124"/>
          <w:lang w:val="en"/>
        </w:rPr>
        <w:t>Legal</w:t>
      </w:r>
      <w:r w:rsidRPr="00116AE4">
        <w:rPr>
          <w:rStyle w:val="y2iqfc"/>
          <w:color w:val="202124"/>
          <w:lang w:val="en"/>
        </w:rPr>
        <w:t xml:space="preserve"> </w:t>
      </w:r>
      <w:r w:rsidRPr="00116AE4">
        <w:rPr>
          <w:rStyle w:val="y2iqfc"/>
          <w:i/>
          <w:iCs/>
          <w:color w:val="202124"/>
          <w:lang w:val="en"/>
        </w:rPr>
        <w:t>sciences</w:t>
      </w:r>
      <w:r w:rsidRPr="00116AE4">
        <w:rPr>
          <w:rStyle w:val="y2iqfc"/>
          <w:color w:val="202124"/>
          <w:lang w:val="en"/>
        </w:rPr>
        <w:t xml:space="preserve"> and reviewe</w:t>
      </w:r>
      <w:r w:rsidRPr="00DD4AE2">
        <w:rPr>
          <w:rStyle w:val="y2iqfc"/>
          <w:color w:val="202124"/>
          <w:lang w:val="en"/>
        </w:rPr>
        <w:t>r</w:t>
      </w:r>
      <w:r w:rsidRPr="004F3F15">
        <w:rPr>
          <w:rStyle w:val="y2iqfc"/>
          <w:color w:val="202124"/>
          <w:lang w:val="en"/>
        </w:rPr>
        <w:t xml:space="preserve"> for the VQR area 12 (</w:t>
      </w:r>
      <w:r w:rsidRPr="004F3F15">
        <w:rPr>
          <w:rStyle w:val="y2iqfc"/>
          <w:i/>
          <w:iCs/>
          <w:color w:val="202124"/>
          <w:lang w:val="en"/>
        </w:rPr>
        <w:t>Legal</w:t>
      </w:r>
      <w:r w:rsidRPr="004F3F15">
        <w:rPr>
          <w:rStyle w:val="y2iqfc"/>
          <w:color w:val="202124"/>
          <w:lang w:val="en"/>
        </w:rPr>
        <w:t xml:space="preserve"> </w:t>
      </w:r>
      <w:r w:rsidRPr="004F3F15">
        <w:rPr>
          <w:rStyle w:val="y2iqfc"/>
          <w:i/>
          <w:iCs/>
          <w:color w:val="202124"/>
          <w:lang w:val="en"/>
        </w:rPr>
        <w:t>sciences</w:t>
      </w:r>
      <w:r w:rsidRPr="004F3F15">
        <w:rPr>
          <w:rStyle w:val="y2iqfc"/>
          <w:color w:val="202124"/>
          <w:lang w:val="en"/>
        </w:rPr>
        <w:t xml:space="preserve">), he is referee for several </w:t>
      </w:r>
      <w:r w:rsidR="00146366">
        <w:rPr>
          <w:rStyle w:val="y2iqfc"/>
          <w:color w:val="202124"/>
          <w:lang w:val="en"/>
        </w:rPr>
        <w:t>scientific</w:t>
      </w:r>
      <w:r w:rsidRPr="004F3F15">
        <w:rPr>
          <w:rStyle w:val="y2iqfc"/>
          <w:color w:val="202124"/>
          <w:lang w:val="en"/>
        </w:rPr>
        <w:t xml:space="preserve"> journals </w:t>
      </w:r>
      <w:r w:rsidRPr="004F3F15">
        <w:rPr>
          <w:iCs/>
          <w:color w:val="000000"/>
        </w:rPr>
        <w:t>(</w:t>
      </w:r>
      <w:r w:rsidRPr="004F3F15">
        <w:rPr>
          <w:i/>
        </w:rPr>
        <w:t>Annali di storia delle università italiane</w:t>
      </w:r>
      <w:r w:rsidRPr="004F3F15">
        <w:rPr>
          <w:iCs/>
        </w:rPr>
        <w:t>,</w:t>
      </w:r>
      <w:r w:rsidRPr="004F3F15">
        <w:t xml:space="preserve"> </w:t>
      </w:r>
      <w:r w:rsidRPr="004F3F15">
        <w:rPr>
          <w:i/>
        </w:rPr>
        <w:t>Archivio giuridico Filippo Serafini</w:t>
      </w:r>
      <w:r w:rsidRPr="004F3F15">
        <w:rPr>
          <w:iCs/>
        </w:rPr>
        <w:t>,</w:t>
      </w:r>
      <w:r w:rsidRPr="004F3F15">
        <w:t xml:space="preserve"> </w:t>
      </w:r>
      <w:r w:rsidRPr="004F3F15">
        <w:rPr>
          <w:i/>
        </w:rPr>
        <w:t>Historia et ius</w:t>
      </w:r>
      <w:r w:rsidRPr="004F3F15">
        <w:rPr>
          <w:iCs/>
        </w:rPr>
        <w:t xml:space="preserve">, </w:t>
      </w:r>
      <w:r w:rsidRPr="004F3F15">
        <w:rPr>
          <w:i/>
          <w:color w:val="000000"/>
        </w:rPr>
        <w:t xml:space="preserve">Rivista </w:t>
      </w:r>
      <w:r w:rsidR="00843A42">
        <w:rPr>
          <w:i/>
          <w:color w:val="000000"/>
        </w:rPr>
        <w:t>i</w:t>
      </w:r>
      <w:r w:rsidRPr="004F3F15">
        <w:rPr>
          <w:i/>
          <w:color w:val="000000"/>
        </w:rPr>
        <w:t xml:space="preserve">nternazionale di </w:t>
      </w:r>
      <w:r w:rsidR="00843A42">
        <w:rPr>
          <w:i/>
          <w:color w:val="000000"/>
        </w:rPr>
        <w:t>d</w:t>
      </w:r>
      <w:r w:rsidRPr="004F3F15">
        <w:rPr>
          <w:i/>
          <w:color w:val="000000"/>
        </w:rPr>
        <w:t xml:space="preserve">iritto </w:t>
      </w:r>
      <w:r w:rsidR="00843A42">
        <w:rPr>
          <w:i/>
          <w:color w:val="000000"/>
        </w:rPr>
        <w:t>c</w:t>
      </w:r>
      <w:r w:rsidRPr="004F3F15">
        <w:rPr>
          <w:i/>
          <w:color w:val="000000"/>
        </w:rPr>
        <w:t>omune</w:t>
      </w:r>
      <w:r w:rsidRPr="004F3F15">
        <w:rPr>
          <w:iCs/>
          <w:color w:val="000000"/>
        </w:rPr>
        <w:t xml:space="preserve">, </w:t>
      </w:r>
      <w:r w:rsidRPr="004F3F15">
        <w:rPr>
          <w:i/>
        </w:rPr>
        <w:t>Teoria e critica della regolazione sociale</w:t>
      </w:r>
      <w:r w:rsidRPr="004F3F15">
        <w:t>)</w:t>
      </w:r>
      <w:r w:rsidRPr="004F3F15">
        <w:rPr>
          <w:rStyle w:val="y2iqfc"/>
          <w:color w:val="202124"/>
          <w:lang w:val="en"/>
        </w:rPr>
        <w:t>.</w:t>
      </w:r>
    </w:p>
    <w:p w14:paraId="4339BAA9" w14:textId="25CA126E" w:rsidR="00273E7D" w:rsidRPr="00755B84" w:rsidRDefault="00273E7D" w:rsidP="00755B84">
      <w:pPr>
        <w:ind w:firstLine="708"/>
        <w:jc w:val="both"/>
        <w:rPr>
          <w:color w:val="202124"/>
          <w:lang w:val="en"/>
        </w:rPr>
      </w:pPr>
      <w:r w:rsidRPr="004F3F15">
        <w:rPr>
          <w:rStyle w:val="y2iqfc"/>
          <w:color w:val="202124"/>
          <w:lang w:val="en"/>
        </w:rPr>
        <w:t>Qu</w:t>
      </w:r>
      <w:r w:rsidRPr="00A71606">
        <w:rPr>
          <w:rStyle w:val="y2iqfc"/>
          <w:color w:val="202124"/>
          <w:lang w:val="en"/>
        </w:rPr>
        <w:t xml:space="preserve">alified institutions – the </w:t>
      </w:r>
      <w:r w:rsidRPr="00A71606">
        <w:t>Istituto della Enciclopedia Italiana, the Istituto Storico Italiano per il Medioevo,</w:t>
      </w:r>
      <w:r>
        <w:t xml:space="preserve"> </w:t>
      </w:r>
      <w:r w:rsidRPr="00A71606">
        <w:t>the Centro Italiano di Studi sull’Alto Medioevo, the Istituto per la Storia di Bologna, the Istituto per la Storia dell’Università di Bologna</w:t>
      </w:r>
      <w:r w:rsidRPr="00A71606">
        <w:rPr>
          <w:rStyle w:val="y2iqfc"/>
          <w:color w:val="202124"/>
          <w:lang w:val="en"/>
        </w:rPr>
        <w:t xml:space="preserve"> – entrusted him </w:t>
      </w:r>
      <w:r w:rsidRPr="00B8782E">
        <w:rPr>
          <w:rStyle w:val="y2iqfc"/>
          <w:color w:val="202124"/>
          <w:lang w:val="en"/>
        </w:rPr>
        <w:t xml:space="preserve">with the responsibility of scientific studies. He is a member of the </w:t>
      </w:r>
      <w:r w:rsidRPr="00B8782E">
        <w:t>Società Italiana di Storia del diritto and of the Istituto per la Storia dell’Università di Bologna</w:t>
      </w:r>
      <w:r w:rsidRPr="00B8782E">
        <w:rPr>
          <w:rStyle w:val="y2iqfc"/>
          <w:color w:val="202124"/>
          <w:lang w:val="en"/>
        </w:rPr>
        <w:t>.</w:t>
      </w:r>
    </w:p>
    <w:p w14:paraId="2443EE35" w14:textId="5311CADE" w:rsidR="00884134" w:rsidRPr="00FB01D6" w:rsidRDefault="00273E7D" w:rsidP="00FB01D6">
      <w:pPr>
        <w:ind w:firstLine="708"/>
        <w:jc w:val="both"/>
        <w:rPr>
          <w:color w:val="000000"/>
        </w:rPr>
      </w:pPr>
      <w:r w:rsidRPr="004F3F15">
        <w:rPr>
          <w:rStyle w:val="y2iqfc"/>
          <w:color w:val="202124"/>
          <w:lang w:val="en"/>
        </w:rPr>
        <w:t>He is the delegate for orientation and tutoring activities of the Department of Legal Sciences of the University of Udine.</w:t>
      </w:r>
    </w:p>
    <w:sectPr w:rsidR="00884134" w:rsidRPr="00FB0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5A"/>
    <w:rsid w:val="00116AE4"/>
    <w:rsid w:val="001408D2"/>
    <w:rsid w:val="00146366"/>
    <w:rsid w:val="00273E7D"/>
    <w:rsid w:val="004F3F15"/>
    <w:rsid w:val="005921C5"/>
    <w:rsid w:val="006143B4"/>
    <w:rsid w:val="00755B84"/>
    <w:rsid w:val="00843A42"/>
    <w:rsid w:val="008E0EF9"/>
    <w:rsid w:val="008F0493"/>
    <w:rsid w:val="009625A6"/>
    <w:rsid w:val="00A71606"/>
    <w:rsid w:val="00B8782E"/>
    <w:rsid w:val="00DD4AE2"/>
    <w:rsid w:val="00E0599B"/>
    <w:rsid w:val="00F33DDB"/>
    <w:rsid w:val="00F8415A"/>
    <w:rsid w:val="00FB01D6"/>
    <w:rsid w:val="00F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499B"/>
  <w15:chartTrackingRefBased/>
  <w15:docId w15:val="{A481F2D4-7B8F-43AB-A811-4FFD8CC4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8E0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E0EF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8E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234</Words>
  <Characters>1403</Characters>
  <Application>Microsoft Office Word</Application>
  <DocSecurity>0</DocSecurity>
  <Lines>19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Mazzanti</dc:creator>
  <cp:keywords/>
  <dc:description/>
  <cp:lastModifiedBy>Giuseppe Mazzanti</cp:lastModifiedBy>
  <cp:revision>15</cp:revision>
  <dcterms:created xsi:type="dcterms:W3CDTF">2023-06-01T15:56:00Z</dcterms:created>
  <dcterms:modified xsi:type="dcterms:W3CDTF">2023-06-02T05:41:00Z</dcterms:modified>
</cp:coreProperties>
</file>